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0A7C" w14:textId="77777777" w:rsidR="007F53F1" w:rsidRPr="007F53F1" w:rsidRDefault="007F53F1" w:rsidP="007F53F1">
      <w:pPr>
        <w:shd w:val="clear" w:color="auto" w:fill="FFFFFF"/>
        <w:spacing w:before="300" w:after="75" w:line="600" w:lineRule="atLeast"/>
        <w:jc w:val="center"/>
        <w:outlineLvl w:val="1"/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u w:val="single"/>
          <w:lang w:eastAsia="hu-HU"/>
          <w14:ligatures w14:val="none"/>
        </w:rPr>
        <w:t>7. melléklet a 328/2011. (XII. 29.) Korm. rendelethez</w:t>
      </w:r>
      <w:hyperlink r:id="rId4" w:anchor="lbj78idbe1d" w:history="1">
        <w:r w:rsidRPr="007F53F1">
          <w:rPr>
            <w:rFonts w:eastAsia="Times New Roman" w:cstheme="minorHAnsi"/>
            <w:b/>
            <w:bCs/>
            <w:i/>
            <w:iCs/>
            <w:color w:val="005B92"/>
            <w:kern w:val="0"/>
            <w:sz w:val="20"/>
            <w:szCs w:val="20"/>
            <w:vertAlign w:val="superscript"/>
            <w:lang w:eastAsia="hu-HU"/>
            <w14:ligatures w14:val="none"/>
          </w:rPr>
          <w:t> * </w:t>
        </w:r>
      </w:hyperlink>
    </w:p>
    <w:p w14:paraId="4558E6ED" w14:textId="77777777" w:rsidR="007F53F1" w:rsidRPr="007F53F1" w:rsidRDefault="007F53F1" w:rsidP="007F53F1">
      <w:pPr>
        <w:shd w:val="clear" w:color="auto" w:fill="FFFFFF"/>
        <w:spacing w:before="300" w:after="75" w:line="480" w:lineRule="atLeast"/>
        <w:jc w:val="center"/>
        <w:outlineLvl w:val="2"/>
        <w:rPr>
          <w:rFonts w:eastAsia="Times New Roman" w:cstheme="minorHAnsi"/>
          <w:b/>
          <w:bCs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lang w:eastAsia="hu-HU"/>
          <w14:ligatures w14:val="none"/>
        </w:rPr>
        <w:t>NYILATKOZAT</w:t>
      </w:r>
      <w:r w:rsidRPr="007F53F1"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lang w:eastAsia="hu-HU"/>
          <w14:ligatures w14:val="none"/>
        </w:rPr>
        <w:br/>
        <w:t xml:space="preserve">a Gyvt. 21/C. §-a szerinti </w:t>
      </w:r>
      <w:proofErr w:type="spellStart"/>
      <w:r w:rsidRPr="007F53F1"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lang w:eastAsia="hu-HU"/>
          <w14:ligatures w14:val="none"/>
        </w:rPr>
        <w:t>szünidei</w:t>
      </w:r>
      <w:proofErr w:type="spellEnd"/>
      <w:r w:rsidRPr="007F53F1">
        <w:rPr>
          <w:rFonts w:eastAsia="Times New Roman" w:cstheme="minorHAnsi"/>
          <w:b/>
          <w:bCs/>
          <w:i/>
          <w:iCs/>
          <w:color w:val="474747"/>
          <w:kern w:val="0"/>
          <w:sz w:val="20"/>
          <w:szCs w:val="20"/>
          <w:lang w:eastAsia="hu-HU"/>
          <w14:ligatures w14:val="none"/>
        </w:rPr>
        <w:t xml:space="preserve"> gyermekétkeztetés igénybevételéhez</w:t>
      </w:r>
    </w:p>
    <w:p w14:paraId="7E9FEE8E" w14:textId="77777777" w:rsidR="007F53F1" w:rsidRPr="007F53F1" w:rsidRDefault="007F53F1" w:rsidP="007F53F1">
      <w:pPr>
        <w:shd w:val="clear" w:color="auto" w:fill="FFFFFF"/>
        <w:spacing w:before="300" w:after="75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 xml:space="preserve">1. Alulírott ........................... (születési név: .............................., születési hely, idő </w:t>
      </w:r>
      <w:proofErr w:type="gramStart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................., ....</w:t>
      </w:r>
      <w:proofErr w:type="gramEnd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 xml:space="preserve">. ... ... anyja neve: ..............................) ........................................ szám alatti lakos, mint a .................................... nevű gyermek (születési hely, idő </w:t>
      </w:r>
      <w:proofErr w:type="gramStart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................., ....</w:t>
      </w:r>
      <w:proofErr w:type="gramEnd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. ... ... anyja neve: ...................................................)</w:t>
      </w:r>
      <w:hyperlink r:id="rId5" w:anchor="lbj79idbe1d" w:history="1">
        <w:r w:rsidRPr="007F53F1">
          <w:rPr>
            <w:rFonts w:eastAsia="Times New Roman" w:cstheme="minorHAnsi"/>
            <w:b/>
            <w:bCs/>
            <w:color w:val="005B92"/>
            <w:kern w:val="0"/>
            <w:sz w:val="20"/>
            <w:szCs w:val="20"/>
            <w:vertAlign w:val="superscript"/>
            <w:lang w:eastAsia="hu-HU"/>
            <w14:ligatures w14:val="none"/>
          </w:rPr>
          <w:t> * </w:t>
        </w:r>
      </w:hyperlink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 xml:space="preserve"> szülője/más törvényes képviselője (a megfelelő aláhúzandó) a gyermekek védelméről és a gyámügyi igazgatásról szóló 1997. évi XXXI. törvény 21/C. §-a szerinti </w:t>
      </w:r>
      <w:proofErr w:type="spellStart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szünidei</w:t>
      </w:r>
      <w:proofErr w:type="spellEnd"/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 xml:space="preserve"> gyermekétkeztetés igénybevételét az alábbi időtartamban kérem:</w:t>
      </w:r>
    </w:p>
    <w:tbl>
      <w:tblPr>
        <w:tblW w:w="114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75"/>
        <w:gridCol w:w="3117"/>
        <w:gridCol w:w="6520"/>
        <w:gridCol w:w="142"/>
      </w:tblGrid>
      <w:tr w:rsidR="007F53F1" w:rsidRPr="007F53F1" w14:paraId="274B2F76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FC355" w14:textId="77777777" w:rsidR="007F53F1" w:rsidRPr="007F53F1" w:rsidRDefault="007F53F1" w:rsidP="007F53F1">
            <w:pPr>
              <w:shd w:val="clear" w:color="auto" w:fill="FFFFFF"/>
              <w:spacing w:before="300" w:after="75" w:line="405" w:lineRule="atLeast"/>
              <w:ind w:firstLine="240"/>
              <w:jc w:val="both"/>
              <w:rPr>
                <w:rFonts w:eastAsia="Times New Roman" w:cstheme="minorHAnsi"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57690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A</w:t>
            </w:r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2E41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B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55971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C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5181F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7F53F1" w:rsidRPr="007F53F1" w14:paraId="6D2DFA07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87F50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1</w:t>
            </w:r>
            <w:hyperlink r:id="rId6" w:anchor="lbj80idbe1d" w:history="1">
              <w:r w:rsidRPr="007F53F1">
                <w:rPr>
                  <w:rFonts w:eastAsia="Times New Roman" w:cstheme="minorHAnsi"/>
                  <w:b/>
                  <w:bCs/>
                  <w:color w:val="005B92"/>
                  <w:kern w:val="0"/>
                  <w:sz w:val="20"/>
                  <w:szCs w:val="20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8D170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 xml:space="preserve">Iskolai szünet, bölcsődei, mini </w:t>
            </w:r>
            <w:proofErr w:type="spellStart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bölcsödei</w:t>
            </w:r>
            <w:proofErr w:type="spellEnd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, óvodai zárva tartás</w:t>
            </w:r>
            <w:hyperlink r:id="rId7" w:anchor="lbj81idbe1d" w:history="1">
              <w:r w:rsidRPr="007F53F1">
                <w:rPr>
                  <w:rFonts w:eastAsia="Times New Roman" w:cstheme="minorHAnsi"/>
                  <w:b/>
                  <w:bCs/>
                  <w:color w:val="005B92"/>
                  <w:kern w:val="0"/>
                  <w:sz w:val="20"/>
                  <w:szCs w:val="20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AA6D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 xml:space="preserve">A </w:t>
            </w:r>
            <w:proofErr w:type="spellStart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szünidei</w:t>
            </w:r>
            <w:proofErr w:type="spellEnd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 xml:space="preserve"> gyermekétkeztetést a szünet, zárva tartás időtartamára eső</w:t>
            </w: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br/>
            </w:r>
            <w:r w:rsidRPr="007F53F1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hu-HU"/>
                <w14:ligatures w14:val="none"/>
              </w:rPr>
              <w:t>a) </w:t>
            </w: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őszi, téli, tavaszi szünet esetén valamennyi munkanapon kérem,</w:t>
            </w: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br/>
            </w:r>
            <w:r w:rsidRPr="007F53F1">
              <w:rPr>
                <w:rFonts w:eastAsia="Times New Roman" w:cstheme="minorHAnsi"/>
                <w:i/>
                <w:iCs/>
                <w:kern w:val="0"/>
                <w:sz w:val="20"/>
                <w:szCs w:val="20"/>
                <w:lang w:eastAsia="hu-HU"/>
                <w14:ligatures w14:val="none"/>
              </w:rPr>
              <w:t>b) </w:t>
            </w: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nyári szünet esetén az önkormányzat által meghatározott számú valamennyi munkanapon kérem</w:t>
            </w:r>
            <w:hyperlink r:id="rId8" w:anchor="lbj82idbe1d" w:history="1">
              <w:r w:rsidRPr="007F53F1">
                <w:rPr>
                  <w:rFonts w:eastAsia="Times New Roman" w:cstheme="minorHAnsi"/>
                  <w:b/>
                  <w:bCs/>
                  <w:color w:val="005B92"/>
                  <w:kern w:val="0"/>
                  <w:sz w:val="20"/>
                  <w:szCs w:val="20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1F14A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 xml:space="preserve">A </w:t>
            </w:r>
            <w:proofErr w:type="spellStart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szünidei</w:t>
            </w:r>
            <w:proofErr w:type="spellEnd"/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 xml:space="preserve"> gyermekétkeztetést</w:t>
            </w: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br/>
              <w:t>a szünet, zárva tartás időtartamára eső, alábbi munkanapokon kérem</w:t>
            </w:r>
            <w:hyperlink r:id="rId9" w:anchor="lbj83idbe1d" w:history="1">
              <w:r w:rsidRPr="007F53F1">
                <w:rPr>
                  <w:rFonts w:eastAsia="Times New Roman" w:cstheme="minorHAnsi"/>
                  <w:b/>
                  <w:bCs/>
                  <w:color w:val="005B92"/>
                  <w:kern w:val="0"/>
                  <w:sz w:val="20"/>
                  <w:szCs w:val="20"/>
                  <w:vertAlign w:val="superscript"/>
                  <w:lang w:eastAsia="hu-HU"/>
                  <w14:ligatures w14:val="none"/>
                </w:rPr>
                <w:t> * </w:t>
              </w:r>
            </w:hyperlink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679F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7F53F1" w:rsidRPr="007F53F1" w14:paraId="2D81FF01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DD263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2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CCC8C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őszi</w:t>
            </w:r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FF39F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Igen / Nem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EFA7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3D227" w14:textId="77777777" w:rsidR="007F53F1" w:rsidRPr="007F53F1" w:rsidRDefault="007F53F1" w:rsidP="007F53F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7F53F1" w:rsidRPr="007F53F1" w14:paraId="7DDA9AD2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0A539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F7012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téli</w:t>
            </w:r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B3FD4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Igen / Nem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C60F6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09900" w14:textId="77777777" w:rsidR="007F53F1" w:rsidRPr="007F53F1" w:rsidRDefault="007F53F1" w:rsidP="007F53F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7F53F1" w:rsidRPr="007F53F1" w14:paraId="29EB8317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25403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DDC52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tavaszi</w:t>
            </w:r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9F87A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Igen / Nem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2D1F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5DF12" w14:textId="77777777" w:rsidR="007F53F1" w:rsidRPr="007F53F1" w:rsidRDefault="007F53F1" w:rsidP="007F53F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7F53F1" w:rsidRPr="007F53F1" w14:paraId="186CBF64" w14:textId="77777777" w:rsidTr="007F53F1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0E31F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5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5E6F7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nyári</w:t>
            </w:r>
          </w:p>
        </w:tc>
        <w:tc>
          <w:tcPr>
            <w:tcW w:w="31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6F3E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  <w:r w:rsidRPr="007F53F1"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  <w:t>Igen / Nem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A6B60" w14:textId="77777777" w:rsidR="007F53F1" w:rsidRPr="007F53F1" w:rsidRDefault="007F53F1" w:rsidP="007F53F1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61126" w14:textId="77777777" w:rsidR="007F53F1" w:rsidRPr="007F53F1" w:rsidRDefault="007F53F1" w:rsidP="007F53F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5250F9D3" w14:textId="77777777" w:rsidR="007F53F1" w:rsidRDefault="007F53F1" w:rsidP="007F53F1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</w:p>
    <w:p w14:paraId="43BF351C" w14:textId="77777777" w:rsidR="007F53F1" w:rsidRDefault="007F53F1" w:rsidP="007F53F1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</w:p>
    <w:p w14:paraId="5F595179" w14:textId="77777777" w:rsidR="007F53F1" w:rsidRDefault="007F53F1" w:rsidP="007F53F1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</w:p>
    <w:p w14:paraId="1EF717FA" w14:textId="19655422" w:rsidR="007F53F1" w:rsidRPr="007F53F1" w:rsidRDefault="007F53F1" w:rsidP="007F53F1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2. Kérem diétás étrend biztosítását: igen / nem (a választott lehetőség aláhúzandó!) a következő egészségi állapotra tekintettel: ....................................................................</w:t>
      </w:r>
    </w:p>
    <w:p w14:paraId="085F9197" w14:textId="77777777" w:rsidR="007F53F1" w:rsidRPr="007F53F1" w:rsidRDefault="007F53F1" w:rsidP="007F53F1">
      <w:pPr>
        <w:shd w:val="clear" w:color="auto" w:fill="FFFFFF"/>
        <w:spacing w:after="0" w:line="405" w:lineRule="atLeast"/>
        <w:ind w:firstLine="240"/>
        <w:jc w:val="both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Dátum: .......................................................................</w:t>
      </w:r>
    </w:p>
    <w:p w14:paraId="5560F112" w14:textId="77777777" w:rsidR="007F53F1" w:rsidRPr="007F53F1" w:rsidRDefault="007F53F1" w:rsidP="007F53F1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</w:pP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t>.............................................................................</w:t>
      </w: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br/>
        <w:t>az ellátást igénylő</w:t>
      </w: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br/>
        <w:t>(szülő, más törvényes képviselő)</w:t>
      </w:r>
      <w:r w:rsidRPr="007F53F1">
        <w:rPr>
          <w:rFonts w:eastAsia="Times New Roman" w:cstheme="minorHAnsi"/>
          <w:color w:val="474747"/>
          <w:kern w:val="0"/>
          <w:sz w:val="20"/>
          <w:szCs w:val="20"/>
          <w:lang w:eastAsia="hu-HU"/>
          <w14:ligatures w14:val="none"/>
        </w:rPr>
        <w:br/>
        <w:t>aláírása</w:t>
      </w:r>
    </w:p>
    <w:p w14:paraId="4B19C449" w14:textId="77777777" w:rsidR="00D73235" w:rsidRDefault="00D73235"/>
    <w:sectPr w:rsidR="00D7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F1"/>
    <w:rsid w:val="00201DAE"/>
    <w:rsid w:val="004160E4"/>
    <w:rsid w:val="0042274A"/>
    <w:rsid w:val="007F53F1"/>
    <w:rsid w:val="00D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532"/>
  <w15:chartTrackingRefBased/>
  <w15:docId w15:val="{3DCCA287-F03A-49D1-AD87-2A57F91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Nepp Péter Zoltán</dc:creator>
  <cp:keywords/>
  <dc:description/>
  <cp:lastModifiedBy>Szilvia Gombay</cp:lastModifiedBy>
  <cp:revision>2</cp:revision>
  <dcterms:created xsi:type="dcterms:W3CDTF">2023-10-31T10:08:00Z</dcterms:created>
  <dcterms:modified xsi:type="dcterms:W3CDTF">2023-10-31T10:08:00Z</dcterms:modified>
</cp:coreProperties>
</file>